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>dokumentace  -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1003A55E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</w:t>
      </w:r>
      <w:r w:rsidR="002342AB">
        <w:rPr>
          <w:rFonts w:ascii="Calibri" w:hAnsi="Calibri"/>
          <w:b/>
          <w:sz w:val="32"/>
          <w:szCs w:val="32"/>
        </w:rPr>
        <w:t>y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6"/>
        <w:gridCol w:w="6233"/>
      </w:tblGrid>
      <w:tr w:rsidR="002D6742" w:rsidRPr="00925E8B" w14:paraId="5B7FD2E3" w14:textId="77777777" w:rsidTr="00BF71A6">
        <w:tc>
          <w:tcPr>
            <w:tcW w:w="2976" w:type="dxa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233" w:type="dxa"/>
            <w:vAlign w:val="center"/>
          </w:tcPr>
          <w:p w14:paraId="1A5F77B3" w14:textId="1F7D00B1" w:rsidR="002D6742" w:rsidRPr="00BF71A6" w:rsidRDefault="002342AB" w:rsidP="000A5E39">
            <w:pPr>
              <w:rPr>
                <w:rFonts w:ascii="Calibri" w:hAnsi="Calibri" w:cs="Calibri"/>
                <w:b/>
                <w:bCs/>
                <w:sz w:val="24"/>
              </w:rPr>
            </w:pPr>
            <w:r>
              <w:rPr>
                <w:rFonts w:ascii="Calibri" w:hAnsi="Calibri" w:cs="Calibri"/>
                <w:b/>
                <w:bCs/>
                <w:sz w:val="24"/>
              </w:rPr>
              <w:t>Transportní křesla pro centrální urgentní příjem</w:t>
            </w:r>
          </w:p>
        </w:tc>
      </w:tr>
      <w:tr w:rsidR="00353C8A" w:rsidRPr="00925E8B" w14:paraId="44DF5D9F" w14:textId="77777777" w:rsidTr="00BF71A6">
        <w:tc>
          <w:tcPr>
            <w:tcW w:w="2976" w:type="dxa"/>
            <w:shd w:val="clear" w:color="auto" w:fill="F2F2F2"/>
            <w:vAlign w:val="center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233" w:type="dxa"/>
            <w:vAlign w:val="center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BF71A6">
        <w:tc>
          <w:tcPr>
            <w:tcW w:w="9209" w:type="dxa"/>
            <w:gridSpan w:val="2"/>
            <w:shd w:val="clear" w:color="auto" w:fill="F2F2F2"/>
            <w:vAlign w:val="center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BF71A6" w:rsidRPr="00925E8B" w14:paraId="66818E54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CFC0A" w14:textId="79F04286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0FDDFDA" w14:textId="5338C510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29713CCF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33E0815" w14:textId="11351195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2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DC8BFC1" w14:textId="43ECDF7D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287CAE40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836A80A" w14:textId="3BF04131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2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3D9757A" w14:textId="71468EBB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4EFDD169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2359A6D" w14:textId="0B01DA42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23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7224E2" w14:textId="3ADE9159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52C85130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AED4A6E" w14:textId="1E7497CC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4D0BBF" w14:textId="077ACF17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4F2E1547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706F43B" w14:textId="0E1D7E17" w:rsidR="00BF71A6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D464DB" w14:textId="0D674AF9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5D172E2C" w14:textId="77777777" w:rsidTr="001E0053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E6CDB3" w14:textId="398268C7" w:rsidR="00BF71A6" w:rsidRDefault="00BF71A6" w:rsidP="007D7B7D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Nabídková cena v Kč bez DPH: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56E21E5" w14:textId="77F568CB" w:rsidR="00BF71A6" w:rsidRPr="00BF71A6" w:rsidRDefault="00BF71A6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F71A6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 Kč bez DPH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77823D35" w14:textId="726E609D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79DACB9">
          <wp:simplePos x="0" y="0"/>
          <wp:positionH relativeFrom="margin">
            <wp:posOffset>4051935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E0053"/>
    <w:rsid w:val="002328EF"/>
    <w:rsid w:val="002342AB"/>
    <w:rsid w:val="00262A15"/>
    <w:rsid w:val="00267A42"/>
    <w:rsid w:val="002D6742"/>
    <w:rsid w:val="002E40FF"/>
    <w:rsid w:val="0031616D"/>
    <w:rsid w:val="00353C8A"/>
    <w:rsid w:val="00386657"/>
    <w:rsid w:val="003E5E6D"/>
    <w:rsid w:val="004140D8"/>
    <w:rsid w:val="00434FA9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531D0"/>
    <w:rsid w:val="00AA039E"/>
    <w:rsid w:val="00AF2FDA"/>
    <w:rsid w:val="00B36D47"/>
    <w:rsid w:val="00BF71A6"/>
    <w:rsid w:val="00C76004"/>
    <w:rsid w:val="00C77638"/>
    <w:rsid w:val="00DD23CC"/>
    <w:rsid w:val="00E13C97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18</cp:revision>
  <dcterms:created xsi:type="dcterms:W3CDTF">2019-04-09T06:43:00Z</dcterms:created>
  <dcterms:modified xsi:type="dcterms:W3CDTF">2023-06-22T05:08:00Z</dcterms:modified>
</cp:coreProperties>
</file>